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b/>
          <w:b/>
          <w:sz w:val="24"/>
          <w:szCs w:val="24"/>
        </w:rPr>
      </w:pPr>
      <w:r>
        <w:rPr>
          <w:rFonts w:cs="Times New Roman" w:ascii="Times New Roman" w:hAnsi="Times New Roman"/>
          <w:b/>
          <w:sz w:val="24"/>
          <w:szCs w:val="24"/>
        </w:rPr>
      </w:r>
      <w:bookmarkStart w:id="0" w:name="_GoBack"/>
      <w:bookmarkStart w:id="1" w:name="_GoBack"/>
      <w:bookmarkEnd w:id="1"/>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Договор </w:t>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по оказанию услуг на территории базы отдыха «Аракаево»</w:t>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(публичная оферта)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Настоящий договор по оказанию услуг на территории базы отдыха «Аракаево» </w:t>
        <w:br/>
        <w:t>(далее - Договор) является официальным предложением (публичной офертой) Индивидуального предпринимателя Федотовой Татьяны Николаевны и содержит все существенные условия предоставления Услуг в соответствии с Гражданским кодексом Российской Федерации (далее – ГК РФ).</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п. 2 ст. 437 ГК РФ в случае принятия изложенных ниже условий физическое лицо, индивидуальный предприниматель или юридическое лицо, производящие Акцепт Оферты становятся Заказчиком, приобретают все права и обязанности, предусмотренные настоящей Офертой (в соответствии с ГК РФ акцепт оферты равносилен заключению договора на условиях, изложенных в оферте), а Исполнитель и Заказчик совместно — Сторонами Договора.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Акцептом настоящей публичной Оферты является Бронирование Заказчиком Услуг и внесение им оплаты в порядке и на условиях, предусмотренных разделами 3, 4 Договора. </w:t>
        <w:br/>
        <w:t xml:space="preserve">С момента поступления денежных средств на расчетный счет Исполнителя, Договор считается заключенным между Заказчиком и Исполнителем.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Принятие настоящей Оферты и соответственно, заключение Договора означает, что Заказчик, в необходимой для него степени, ознакомился с условиями Договора и всеми приложениями к нему.</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1. Термины и определения</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В Договоре нижеприведенные термины и определения используются в следующих значениях: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1.1.1. Оферта – Договор по оказанию услуг на территории базы отдыха «Аракаево», опубликованный в сети Интернет по адресу: </w:t>
      </w:r>
      <w:hyperlink r:id="rId2">
        <w:r>
          <w:rPr>
            <w:rFonts w:cs="Times New Roman" w:ascii="Times New Roman" w:hAnsi="Times New Roman"/>
            <w:color w:val="auto"/>
            <w:sz w:val="24"/>
            <w:szCs w:val="24"/>
            <w:u w:val="none"/>
          </w:rPr>
          <w:t>http://</w:t>
        </w:r>
        <w:r>
          <w:rPr>
            <w:rFonts w:cs="Times New Roman" w:ascii="Times New Roman" w:hAnsi="Times New Roman"/>
            <w:color w:val="auto"/>
            <w:sz w:val="24"/>
            <w:szCs w:val="24"/>
            <w:u w:val="none"/>
            <w:lang w:val="en-US"/>
          </w:rPr>
          <w:t>arakaevo</w:t>
        </w:r>
        <w:r>
          <w:rPr>
            <w:rFonts w:cs="Times New Roman" w:ascii="Times New Roman" w:hAnsi="Times New Roman"/>
            <w:color w:val="auto"/>
            <w:sz w:val="24"/>
            <w:szCs w:val="24"/>
            <w:u w:val="none"/>
          </w:rPr>
          <w:t>.ru</w:t>
        </w:r>
      </w:hyperlink>
      <w:r>
        <w:rPr>
          <w:rFonts w:cs="Times New Roman" w:ascii="Times New Roman" w:hAnsi="Times New Roman"/>
          <w:sz w:val="24"/>
          <w:szCs w:val="24"/>
        </w:rPr>
        <w:t xml:space="preserve">.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1.1.2. Акцепт Оферты - полное и безоговорочное принятие Оферты путем осуществления действий, указанных в разделах 3, 4 настоящей Оферты. Акцептом Оферты заключается Договор.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1.1.3. Заказчик – физическое (дееспособное) лицо, индивидуальный предприниматель или юридическое лицо, осуществившие Акцепт Оферты.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1.1.4. Исполнитель - Индивидуальный предприниматель Федотова Татьяна Николаевна.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1.1.5. База отдыха – База отдыха «Аракаево», расположенная по адресу: Свердловская область, Нижнесергинский район, с. Аракаево, ул. Мира, дом №4 (Коттедж №1), дом №6 (Коттедж №2), дом №8 (Коттедж №3) и представляющая собой комплекс зданий, строений, сооружений для размещения, культурно-бытового времяпрепровождения, обслуживания населения, развлечений и отдыха населения.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1.1.6. Услуги - услуги, оказываемые Исполнителем, по предоставлению в во временное пользование Мест размещения, а также иные услуги, не противоречащие действующему законодательству Российской Федерации.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1.1.7. Места размещения - коттеджи, летний домик, летняя кухня, расположенные на территории Базы отдыха.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1.1.8. Потребитель услуг - физическое лицо-Заказчик либо физическое лицо или группа лиц, чьи интересы представляет Заказчик в рамках Договора.</w:t>
      </w:r>
    </w:p>
    <w:p>
      <w:pPr>
        <w:pStyle w:val="Normal"/>
        <w:tabs>
          <w:tab w:val="clear" w:pos="708"/>
          <w:tab w:val="left" w:pos="1985" w:leader="none"/>
        </w:tabs>
        <w:spacing w:lineRule="auto" w:line="276" w:before="0" w:after="0"/>
        <w:ind w:firstLine="709"/>
        <w:jc w:val="both"/>
        <w:rPr>
          <w:rFonts w:ascii="Times New Roman" w:hAnsi="Times New Roman"/>
          <w:sz w:val="24"/>
          <w:szCs w:val="24"/>
        </w:rPr>
      </w:pPr>
      <w:r>
        <w:rPr>
          <w:rFonts w:cs="Times New Roman" w:ascii="Times New Roman" w:hAnsi="Times New Roman"/>
          <w:sz w:val="24"/>
          <w:szCs w:val="24"/>
        </w:rPr>
        <w:t xml:space="preserve">1.1.9. Сайт Исполнителя - </w:t>
      </w:r>
      <w:r>
        <w:rPr>
          <w:rFonts w:ascii="Times New Roman" w:hAnsi="Times New Roman"/>
          <w:sz w:val="24"/>
          <w:szCs w:val="24"/>
        </w:rPr>
        <w:t xml:space="preserve">официальный сайт в информационно-телекоммуникационной сети Интернет, размещенный по адресу: </w:t>
      </w:r>
      <w:hyperlink r:id="rId3">
        <w:r>
          <w:rPr>
            <w:rFonts w:cs="Times New Roman" w:ascii="Times New Roman" w:hAnsi="Times New Roman"/>
            <w:color w:val="auto"/>
            <w:sz w:val="24"/>
            <w:szCs w:val="24"/>
            <w:u w:val="none"/>
          </w:rPr>
          <w:t>http://</w:t>
        </w:r>
        <w:r>
          <w:rPr>
            <w:rFonts w:cs="Times New Roman" w:ascii="Times New Roman" w:hAnsi="Times New Roman"/>
            <w:color w:val="auto"/>
            <w:sz w:val="24"/>
            <w:szCs w:val="24"/>
            <w:u w:val="none"/>
            <w:lang w:val="en-US"/>
          </w:rPr>
          <w:t>arakaevo</w:t>
        </w:r>
        <w:r>
          <w:rPr>
            <w:rFonts w:cs="Times New Roman" w:ascii="Times New Roman" w:hAnsi="Times New Roman"/>
            <w:color w:val="auto"/>
            <w:sz w:val="24"/>
            <w:szCs w:val="24"/>
            <w:u w:val="none"/>
          </w:rPr>
          <w:t>.ru</w:t>
        </w:r>
      </w:hyperlink>
      <w:r>
        <w:rPr>
          <w:rFonts w:ascii="Times New Roman" w:hAnsi="Times New Roman"/>
          <w:sz w:val="24"/>
          <w:szCs w:val="24"/>
        </w:rPr>
        <w:t>, через который осуществляется информирование Заказчика о предоставляемых Исполнителем Услугах и иных условиях оказания Услуг.</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1.1.10. Заявка (Бронирование) – действия Заказчика по оформлению запроса Услуг, оказываемых Исполнителем, размещенных на Сайте Исполнителя.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1.1.11. Тарифы - цены на Услуги, опубликованные на Сайте Исполнителя.</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2. Предмет Договора</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2.1. Исполнитель обязуется в течение срока действия Договора оказать Заказчику Услуги в соответствии с Правилами пребывания на Базе отдыха, приведенными в Приложении № 1, являющимся неотъемлемой частью Договора, и иными условиями Договора, а Заказчик обязуется оплатить Услуги в размере, установленном Договором, и соблюдать Правила пребывания на Базе отдыха.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2.2. Исполнитель имеет право изменять перечень Услуг и предъявляемые к ним требования, а также условия данной Оферты без предварительного согласования с Заказчиком, обеспечивая при этом публикацию измененных условий на Сайте Исполнителя  не менее чем за один рабочий день до их ввода в действие. При этом для Заказчика, заключившего Договор в период до введения изменений, но получающего Услуги после введения изменений, принятая им редакция Оферты, за исключением Правил пребывания на Базе отдыха (если в них вносились изменения), а также Тарифы в части оказания забронированного объема Услуг остаются в редакции на день Акцепта (принятия) Оферты Заказчиком. Тарифы на дополнительные услуги, на внесения платы за утрату, порчу (повреждение) оборудования и товарно-материальных ценностей Исполнителя подлежит применению в действующей редакции (т.е. в редакции после изменений), и считается принятым Заказчиком с момента внесения изменений/утверждения Тарифов в новой редакции. С новыми Тарифами Заказчик и Потребитель услуг могут ознакомиться на Сайте Исполнителя или у Администрации Базы отдыха на ресепшене в общедоступном месте.</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 Заказчик обязуется принять и оплатить Услуги в соответствии с условиями Договора. Документом, подтверждающим заключение Договора, является подтверждение Бронирования, оформленное Исполнителем согласно Договору после получения оплаты, и высланное Заказчику на указанный им адрес электронной почты. </w:t>
      </w:r>
    </w:p>
    <w:p>
      <w:pPr>
        <w:pStyle w:val="Normal"/>
        <w:spacing w:lineRule="auto" w:line="276" w:before="0" w:after="0"/>
        <w:ind w:firstLine="709"/>
        <w:jc w:val="both"/>
        <w:rPr>
          <w:rFonts w:ascii="Times New Roman" w:hAnsi="Times New Roman" w:cs="Times New Roman"/>
          <w:sz w:val="24"/>
          <w:szCs w:val="24"/>
        </w:rPr>
      </w:pPr>
      <w:r>
        <w:rPr>
          <w:rFonts w:ascii="Times New Roman" w:hAnsi="Times New Roman"/>
          <w:sz w:val="24"/>
          <w:szCs w:val="24"/>
        </w:rPr>
        <w:t xml:space="preserve">2.4. Если иное не предусмотрено Договором и не следует из существа обязательства или требований действующего законодательства Российской Федерации, договорные права и обязанности Заказчика распространяются также на Потребителей услуг, в интересах которых заключен Договор, при этом </w:t>
      </w:r>
      <w:r>
        <w:rPr>
          <w:rFonts w:ascii="Times New Roman" w:hAnsi="Times New Roman"/>
          <w:bCs/>
          <w:sz w:val="24"/>
          <w:szCs w:val="24"/>
        </w:rPr>
        <w:t>Заказчик гарантирует наличие у себя полномочий на заключение Договора в интересах этих лиц.</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3. Условия и порядок предоставления Услуг</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 Заказчик, ознакомившись с Тарифами и условиями предоставления Услуг на Сайте Исполнителя, выбрав вид Услуги, направляет Исполнителю Заявку по адресу электронной почты, номеру телефона, номеру WhatsApp, указанным в реквизитах Исполнителя в разделе 10 Договора, либо с использованием сервиса «оn-line» бронирования на Сайте Исполнителя. После получения Исполнителем Заявки, последний в срок, не более одного рабочего дня подтверждает возможность её выполнения. При этом Заказчик несет полную ответственность за указанные данные при оформлении Заявки. Заказчик осознает и принимает на себя ответственность, которая может последовать при изменении условий Заявки (отказ от неё, изменение сроков, личности Заказчика), и как следствие – отказ Исполнителя от своих обязательств по данному Договору. Изменение в Заявку Заказчик может внести только после согласования их с Исполнителем в письменном виде.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 Заказчик оплачивает оказываемые Исполнителем Услуги согласно разделу </w:t>
        <w:br/>
        <w:t xml:space="preserve">4 Договора.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3.3. После проведения Заказчиком оплаты, в т.ч. частичной, и зачисления денежных средств на расчетный счет Исполнителя условия Оферты считаются принятыми Заказчиком. Договор считается заключенным.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4. Стоимость Услуг и порядок оплаты</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 Стоимость оказываемых Исполнителем Услуг определяется ценами, указанными в Тарифах, размещаемых на Сайте Исполнителя.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 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опубликования на Сайте Исполнителя, если иной срок вступления новых расценок в силу не определен дополнительно при их опубликовании. Новая стоимость Услуг не может распространяться на Услуги, ранее оплаченные Заказчиком в соответствии с Договором. </w:t>
      </w:r>
    </w:p>
    <w:p>
      <w:pPr>
        <w:pStyle w:val="Normal"/>
        <w:spacing w:lineRule="auto" w:line="276" w:before="0" w:after="0"/>
        <w:ind w:firstLine="709"/>
        <w:jc w:val="both"/>
        <w:rPr>
          <w:rFonts w:ascii="Times New Roman" w:hAnsi="Times New Roman"/>
          <w:sz w:val="24"/>
          <w:szCs w:val="24"/>
        </w:rPr>
      </w:pPr>
      <w:r>
        <w:rPr>
          <w:rFonts w:cs="Times New Roman" w:ascii="Times New Roman" w:hAnsi="Times New Roman"/>
          <w:sz w:val="24"/>
          <w:szCs w:val="24"/>
        </w:rPr>
        <w:t xml:space="preserve">4.3. </w:t>
      </w:r>
      <w:r>
        <w:rPr>
          <w:rFonts w:ascii="Times New Roman" w:hAnsi="Times New Roman"/>
          <w:sz w:val="24"/>
          <w:szCs w:val="24"/>
        </w:rPr>
        <w:t xml:space="preserve">Взаиморасчеты между Исполнителем и Заказчиком производятся в российских рублях.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4.4. Оплата Услуг производится Заказчиком в следующем порядке:</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- 50% стоимости Услуг оплачивается Исполнителю не позднее 3 (трех) календарных дней с момента подтверждения Исполнителем возможности оказания Услуг по Заявке Заказчика;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- 50% стоимости Услуг оплачивается Исполнителю в день начала оказания Услуг.</w:t>
      </w:r>
    </w:p>
    <w:p>
      <w:pPr>
        <w:pStyle w:val="Normal"/>
        <w:spacing w:lineRule="auto" w:line="276" w:before="0" w:after="0"/>
        <w:ind w:firstLine="709"/>
        <w:jc w:val="both"/>
        <w:rPr>
          <w:rFonts w:ascii="Times New Roman" w:hAnsi="Times New Roman"/>
          <w:sz w:val="24"/>
          <w:szCs w:val="24"/>
        </w:rPr>
      </w:pPr>
      <w:r>
        <w:rPr>
          <w:rFonts w:cs="Times New Roman" w:ascii="Times New Roman" w:hAnsi="Times New Roman"/>
          <w:sz w:val="24"/>
          <w:szCs w:val="24"/>
        </w:rPr>
        <w:t xml:space="preserve">4.5. </w:t>
      </w:r>
      <w:r>
        <w:rPr>
          <w:rFonts w:ascii="Times New Roman" w:hAnsi="Times New Roman"/>
          <w:sz w:val="24"/>
          <w:szCs w:val="24"/>
        </w:rPr>
        <w:t>Стоимость Услуг Исполнителя не облагается НДС в связи с применением Исполнителем упрощенной системы налогообложения.</w:t>
      </w:r>
    </w:p>
    <w:p>
      <w:pPr>
        <w:pStyle w:val="Normal"/>
        <w:spacing w:lineRule="auto" w:line="276" w:before="0" w:after="0"/>
        <w:ind w:firstLine="709"/>
        <w:jc w:val="both"/>
        <w:rPr>
          <w:rFonts w:ascii="Times New Roman" w:hAnsi="Times New Roman"/>
          <w:sz w:val="24"/>
          <w:szCs w:val="24"/>
        </w:rPr>
      </w:pPr>
      <w:r>
        <w:rPr>
          <w:rFonts w:ascii="Times New Roman" w:hAnsi="Times New Roman"/>
          <w:sz w:val="24"/>
          <w:szCs w:val="24"/>
        </w:rPr>
        <w:t>4.6. Заказчик вправе оплатить стоимость Услуг по Договору любым из перечисленных способов:</w:t>
      </w:r>
    </w:p>
    <w:p>
      <w:pPr>
        <w:pStyle w:val="Normal"/>
        <w:spacing w:lineRule="auto" w:line="276" w:before="0" w:after="0"/>
        <w:ind w:firstLine="709"/>
        <w:jc w:val="both"/>
        <w:rPr>
          <w:rFonts w:ascii="Times New Roman" w:hAnsi="Times New Roman"/>
          <w:sz w:val="24"/>
          <w:szCs w:val="24"/>
        </w:rPr>
      </w:pPr>
      <w:r>
        <w:rPr>
          <w:rFonts w:ascii="Times New Roman" w:hAnsi="Times New Roman"/>
          <w:sz w:val="24"/>
          <w:szCs w:val="24"/>
        </w:rPr>
        <w:t>- перечисление Заказчиком денежных средств на расчётный счет Исполнителя по реквизитам через расчетный счёт, отделение банка или посредством онлайн-банка;</w:t>
      </w:r>
    </w:p>
    <w:p>
      <w:pPr>
        <w:pStyle w:val="Normal"/>
        <w:spacing w:lineRule="auto" w:line="276" w:before="0" w:after="0"/>
        <w:ind w:firstLine="709"/>
        <w:jc w:val="both"/>
        <w:rPr>
          <w:rFonts w:ascii="Times New Roman" w:hAnsi="Times New Roman"/>
          <w:sz w:val="24"/>
          <w:szCs w:val="24"/>
        </w:rPr>
      </w:pPr>
      <w:r>
        <w:rPr>
          <w:rFonts w:ascii="Times New Roman" w:hAnsi="Times New Roman"/>
          <w:sz w:val="24"/>
          <w:szCs w:val="24"/>
        </w:rPr>
        <w:t>- перечисление Заказчиком денежных средств с помощью электронных платежных систем на сайте Исполнителя;</w:t>
      </w:r>
    </w:p>
    <w:p>
      <w:pPr>
        <w:pStyle w:val="Normal"/>
        <w:spacing w:lineRule="auto" w:line="276" w:before="0" w:after="0"/>
        <w:ind w:firstLine="709"/>
        <w:jc w:val="both"/>
        <w:rPr>
          <w:rFonts w:ascii="Times New Roman" w:hAnsi="Times New Roman"/>
          <w:sz w:val="24"/>
          <w:szCs w:val="24"/>
        </w:rPr>
      </w:pPr>
      <w:r>
        <w:rPr>
          <w:rFonts w:ascii="Times New Roman" w:hAnsi="Times New Roman"/>
          <w:sz w:val="24"/>
          <w:szCs w:val="24"/>
        </w:rPr>
        <w:t>- внесение Заказчиком наличных денежных средств в кассу в офисе Исполнителя.</w:t>
      </w:r>
    </w:p>
    <w:p>
      <w:pPr>
        <w:pStyle w:val="Normal"/>
        <w:spacing w:lineRule="auto" w:line="276" w:before="0" w:after="0"/>
        <w:ind w:firstLine="709"/>
        <w:jc w:val="both"/>
        <w:rPr>
          <w:rFonts w:ascii="Times New Roman" w:hAnsi="Times New Roman"/>
          <w:sz w:val="24"/>
          <w:szCs w:val="24"/>
        </w:rPr>
      </w:pPr>
      <w:r>
        <w:rPr>
          <w:rFonts w:ascii="Times New Roman" w:hAnsi="Times New Roman"/>
          <w:sz w:val="24"/>
          <w:szCs w:val="24"/>
        </w:rPr>
        <w:t>Фактом оплаты Услуг по Договору считается момент поступление денежных средств Заказчика на расчетный счет или в кассу Исполнителя.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4.7. Заказчик самостоятельно несет все банковские комиссионные расходы по оплате Услуг Исполнителя, если способом оплаты особо не предусмотрено иное, а также несет ответственность за правильность производимых им платежей и заполнение необходимых платежных документов.</w:t>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5. Права и обязанности Сторон</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Исполнитель вправе: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5.1.1. Требовать от Заказчика своевременной и полной оплаты Услуг, предоставляемых Исполнителем в соответствии с Договором.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5.1.2. В целях исполнения предусмотренных Договором обязательств, в одностороннем порядке привлекать к оказанию Услуг любых физических и юридических лиц.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5.1.3. Требовать возмещения ущерба, нанесенного ему Заказчиком и/или Потребителем услуг в ходе предоставления Услуг.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5.1.4.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одновременно предложив Заказчику альтернативный вариант оказания Услуг, без изменения стоимости Заявки.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5.1.5. Отказать Заказчику в предоставлении Услуг, расторгнуть Договор, если у Исполнителя будет достаточно оснований полагать, что Заказчик нарушает гарантии и/или какие-либо иные обязательства, предусмотренные Договором, и/или иных прав третьих лиц. При этом Исполнитель имеет право удержать из суммы Депозита неустойку в счет оплаты за нарушение условий Договора.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5.1.6. Производить на территории Базы отдыха любые работы, связанные с улучшением её функционирования и/или качеством обслуживания Заказчика, и/или количеством предоставляемых Услуг, без согласования с последним, с соблюдением правил проведения шумных работ в вечернее и ночное время суток.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 Обязанности Исполнителя: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5.2.1. Оказать Заказчику оплаченные Услуги, согласно Заявке, направленной Заказчиком Исполнителю, в соответствии с Правилами пребывания на Базе отдыха и требованиями действующего законодательства Российской Федерации. Сроки оказания Услуг по Договору зависят от содержания Заявки Заказчика.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5.2.2. Согласно ст. 6 Федерального Закона РФ № 152-ФЗ от 27.07.2006 </w:t>
        <w:br/>
        <w:t xml:space="preserve">«О персональных данных», Исполнитель обязуется использовать все личные данные Заказчика и Потребителей услуг, указываемые им в процессе оформления Заявки, исключительно для оформления продажи соответствующих Услуг, идентификации Заказчика, Потребителей услуг и заключения Договора. Исполнитель обязуется ни при каких условиях не использовать личные данные Заказчика и Потребителей услуг для несанкционированной рассылки материалов, не относящихся к Услугам, оказываемых Исполнителем.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Заказчик вправе: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5.3.1. Требовать от Исполнителя выполнения его обязательств по Договору в согласованные при Бронировании сроки и с надлежащим качеством.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5.3.2. Пользоваться Услугами по своему усмотрению, пользоваться имуществом Базы отдыха, предусмотренным для использования Потребителями услуг в целях отдыха, с соблюдением Правил пребывания на Базе отдыха.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 Обязанности Заказчика: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5.4.1. Оплатить Услуги Исполнителя в сроки и в порядке, предусмотренные Договором.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5.4.2. Предоставлять Исполнителю для выполнения Услуг, предусмотренных Договором, свои персональные данные для заполнения анкеты и регистрации по прибытию.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5.4.3. Соблюдать установленный Исполнителем порядок и Правила пребывания на Базе отдыха, правила противопожарной безопасности и иные правила общественного поведения.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5.4.4. Обеспечить сохранность имущества Исполнителя, предоставляемого при оказании Услуг, а также окружающую среду на территории Базы отдыха.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5.4.5. Соблюдать запреты, установленные на Базе отдыха, в т.ч. на курение в номерах и в иных местах, где курение запрещено, на распитие спиртных напитков в общественных местах, свалку мусора вне мест, отведенных для складирования мусора и иные запреты, указанные в Правилах пребывания на Базе отдыха.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5.4.6. Заказчик, как лицо, заключившее с Исполнителем Договор в интересах третьих лиц, обязуется передать всю полученную информацию и документацию лицу, в интересах которого заключен Договор, не позднее, чем за 2 (два) дня до заселения на Базу отдыха. В этом случае обязательства Исполнителя перед всеми Потребителями услуг по предоставлению информации, предусмотренной законодательством и Договором, считаются выполненными в полном объеме с момента заключения Договора. Лицо, действующее от имени и/или в интересах третьих лиц, обязано обеспечить достоверное подтверждение всеми Потребителями услуг, от имени которых заключен Договор и для которых приобретены Услуги, факт их уведомления о положениях Договора, а также о положениях, содержащихся в Правилах пребывания на Базе отдыха.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5.4.7. Заказчик не вправе уступить или каким-либо иным образом передать свои права по Договору третьим лицам без предварительного письменного согласия Исполнителя. При оплате банковской картой, во избежание недоразумений, она должна принадлежать Заказчику. В противном случае Исполнитель оставляет за собой право аннулировать Заявку.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5.4.8. Если при оказании Услуг Исполнитель обнаружит отсутствие части своего имущества и/или его порчу, то Заказчик оплачивает стоимость нанесенного ущерба согласно действующему прейскуранту Исполнителя.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6. Ответственность Сторон</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 За невыполнение или ненадлежащее выполнение обязательств по Договору Стороны несут ответственность, установленную Договором и действующим законодательством Российской Федерации.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6.2.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Договора со стороны Заказчика и/или Потребителей услуг, в интересах которых Заказчиком был заключен Договор.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6.3. Исполнитель не несет ответственности за несоответствие предоставленной Услуги ожиданиям Заказчика и/или за его субъективную оценку. К этому, в том числе, относится состояние автодороги до Базы отдыха, метеорологические условия, отсутствие сигнала сотовой связи и/или интернета мобильного оператора, отсутствие улова рыбы и т.д.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объеме.  Исполнитель не несет ответственности перед Заказчиком за косвенные убытки (упущенную выгоду).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6.4. Заказчик несет всю ответственность за соблюдение всех требований действующего законодательства Российской Федерации, в том числе законодательства о рекламе, о защите авторских и смежных прав, об охране товарных знаков и знаков обслуживания, но не ограничиваясь перечисленным, включая полную ответственность за содержание, недостоверность, недостаточность и/или несвоевременность предоставленных Заказчиком сведений необходимых для исполнения настоящего Договора.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6.5. В момент заезда, Заказчик обязуется внести администратору Базы отдыха Депозит, с возвращением в полном объеме при окончании оказания Услуг, если имущество Базы отдыха сдается в надлежащем состоянии, пригодном для дальнейшего использования по прямому назначению. Сумма Депозита указывается в подтверждении Исполнителем Заявки Заказчика на бронирование Услуг.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6.6.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предвидеть или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природный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 При возникновении форс-мажорных обстоятельств Стороны не имеют взаимных претензий, каждая из Сторон принимает на себя свой риск последствий этих обстоятельств.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7. Срок действия Договора, порядок изменения и расторжения Договора</w:t>
      </w:r>
    </w:p>
    <w:p>
      <w:pPr>
        <w:pStyle w:val="Normal"/>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tabs>
          <w:tab w:val="clear" w:pos="708"/>
          <w:tab w:val="left" w:pos="993" w:leader="none"/>
        </w:tabs>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7.1. Договор вступает в силу с момента его заключения Сторонами согласно </w:t>
        <w:br/>
        <w:t xml:space="preserve">п. 3.3 Договора и действует до полного исполнения обязательств Сторонами. </w:t>
      </w:r>
    </w:p>
    <w:p>
      <w:pPr>
        <w:pStyle w:val="Normal"/>
        <w:tabs>
          <w:tab w:val="clear" w:pos="708"/>
          <w:tab w:val="left" w:pos="993" w:leader="none"/>
        </w:tabs>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7.2. До окончания срока действия, Договор может быть расторгнут в любое время по соглашению Сторон, оформленного в письменной форме Сторонами, в том числе посредствам телекоммуникационных каналов связи.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 </w:t>
      </w:r>
    </w:p>
    <w:p>
      <w:pPr>
        <w:pStyle w:val="11"/>
        <w:tabs>
          <w:tab w:val="clear" w:pos="708"/>
          <w:tab w:val="left" w:pos="284" w:leader="none"/>
          <w:tab w:val="left" w:pos="993" w:leader="none"/>
        </w:tabs>
        <w:spacing w:lineRule="auto" w:line="276"/>
        <w:ind w:firstLine="709"/>
        <w:rPr>
          <w:sz w:val="24"/>
          <w:szCs w:val="24"/>
        </w:rPr>
      </w:pPr>
      <w:r>
        <w:rPr>
          <w:sz w:val="24"/>
          <w:szCs w:val="24"/>
        </w:rPr>
        <w:t xml:space="preserve">7.3. В случае прекращения Договора и/или отказа Заказчика от подтвержденных и забронированных Услуг по инициативе Заказчика, он обязан возместить Исполнителю издержки, понесенные при выполнении Договора. Под издержками в данном случае понимаются понесенные Исполнителем убытки в соответствии со ст. 15 ГК РФ. </w:t>
      </w:r>
    </w:p>
    <w:p>
      <w:pPr>
        <w:pStyle w:val="11"/>
        <w:tabs>
          <w:tab w:val="clear" w:pos="708"/>
          <w:tab w:val="left" w:pos="284" w:leader="none"/>
          <w:tab w:val="left" w:pos="993" w:leader="none"/>
        </w:tabs>
        <w:spacing w:lineRule="auto" w:line="276"/>
        <w:ind w:firstLine="709"/>
        <w:rPr>
          <w:sz w:val="24"/>
          <w:szCs w:val="24"/>
        </w:rPr>
      </w:pPr>
      <w:r>
        <w:rPr>
          <w:sz w:val="24"/>
          <w:szCs w:val="24"/>
        </w:rPr>
        <w:t xml:space="preserve">7.4. Размер понесенных издержек, </w:t>
      </w:r>
      <w:r>
        <w:rPr>
          <w:rFonts w:cs="Times New Roman"/>
          <w:sz w:val="24"/>
          <w:szCs w:val="24"/>
        </w:rPr>
        <w:t xml:space="preserve">определяется с учётом временного периода, с момента отказа </w:t>
      </w:r>
      <w:r>
        <w:rPr>
          <w:rFonts w:cs="Times New Roman"/>
          <w:b w:val="false"/>
          <w:bCs w:val="false"/>
          <w:sz w:val="24"/>
          <w:szCs w:val="24"/>
        </w:rPr>
        <w:t>Арендатора</w:t>
      </w:r>
      <w:r>
        <w:rPr>
          <w:rFonts w:cs="Times New Roman"/>
          <w:sz w:val="24"/>
          <w:szCs w:val="24"/>
        </w:rPr>
        <w:t xml:space="preserve"> от потребления услуг и до момента начала фактического оказания услуг.</w:t>
      </w:r>
    </w:p>
    <w:p>
      <w:pPr>
        <w:pStyle w:val="ConsPlusNormal"/>
        <w:widowControl w:val="false"/>
        <w:numPr>
          <w:ilvl w:val="0"/>
          <w:numId w:val="0"/>
        </w:numPr>
        <w:suppressAutoHyphens w:val="true"/>
        <w:bidi w:val="0"/>
        <w:spacing w:lineRule="auto" w:line="264" w:before="0" w:after="0"/>
        <w:ind w:left="0" w:right="0" w:hanging="0"/>
        <w:jc w:val="both"/>
        <w:rPr>
          <w:b/>
          <w:b/>
          <w:bCs/>
          <w:sz w:val="24"/>
          <w:szCs w:val="24"/>
        </w:rPr>
      </w:pPr>
      <w:r>
        <w:rPr>
          <w:rFonts w:cs="Times New Roman" w:ascii="Times New Roman" w:hAnsi="Times New Roman"/>
          <w:b/>
          <w:bCs/>
          <w:sz w:val="24"/>
          <w:szCs w:val="24"/>
        </w:rPr>
        <w:t>Если сроки оказания услуг попадают на рабочие и выходные (не праздничные) дни:</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более 5 календарных дней до даты начала оказания услуг - в размере 15% от стоимости услуг в, соответствии с заявкой, полученной от Арендатора;</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за 5 календарных дней и менее до даты начала оказания услуг - в размере 30% от стоимости услуг, в соответствии с заявкой, полученной от Арендатора;</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за 1 календарный день до даты начала оказания услуг - в размере 50% от стоимости услуг, в соответствии с заявкой, полученной от Арендатора;</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при отказе в день начала оказания услуг или неприбытии Арендатора к моменту начала оказания услуг или в случае досрочного выезда (ранее срока окончания оказания услуг, указанного в договоре) сроки оказания услуг, указанные в договоре, не переносятся и возврат суммы за неиспользованные услуги (часть услуг) не производится.</w:t>
      </w:r>
    </w:p>
    <w:p>
      <w:pPr>
        <w:pStyle w:val="ConsPlusNormal"/>
        <w:numPr>
          <w:ilvl w:val="0"/>
          <w:numId w:val="0"/>
        </w:numPr>
        <w:spacing w:lineRule="auto" w:line="264"/>
        <w:ind w:hanging="0"/>
        <w:jc w:val="both"/>
        <w:rPr>
          <w:b/>
          <w:b/>
          <w:bCs/>
          <w:sz w:val="24"/>
          <w:szCs w:val="24"/>
        </w:rPr>
      </w:pPr>
      <w:r>
        <w:rPr>
          <w:rFonts w:cs="Times New Roman" w:ascii="Times New Roman" w:hAnsi="Times New Roman"/>
          <w:b/>
          <w:bCs/>
          <w:sz w:val="24"/>
          <w:szCs w:val="24"/>
        </w:rPr>
        <w:t>Если сроки оказания услуг попадают на праздничные дни:</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более чем за 14 календарных дней до даты начала оказания услуг - в размере 15% от стоимости услуг, в соответствии с заявкой, полученной от Арендатора;</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за 14 календарных дней и менее до даты начала оказания услуг - в размере 30% от стоимости услуг, в соответствии с заявкой, полученной от Арендатора;</w:t>
      </w:r>
    </w:p>
    <w:p>
      <w:pPr>
        <w:pStyle w:val="ConsPlusNormal"/>
        <w:numPr>
          <w:ilvl w:val="0"/>
          <w:numId w:val="1"/>
        </w:numPr>
        <w:spacing w:lineRule="auto" w:line="264"/>
        <w:ind w:left="284" w:hanging="284"/>
        <w:jc w:val="both"/>
        <w:rPr>
          <w:sz w:val="24"/>
          <w:szCs w:val="24"/>
        </w:rPr>
      </w:pPr>
      <w:r>
        <w:rPr>
          <w:rFonts w:cs="Times New Roman" w:ascii="Times New Roman" w:hAnsi="Times New Roman"/>
          <w:sz w:val="24"/>
          <w:szCs w:val="24"/>
        </w:rPr>
        <w:t>при отказе Арендатора за 7 календарных дней и менее - в размере 50% от стоимости услуг, в соответствии с заявкой, полученной от Арендатора;</w:t>
      </w:r>
    </w:p>
    <w:p>
      <w:pPr>
        <w:pStyle w:val="ConsPlusNormal"/>
        <w:numPr>
          <w:ilvl w:val="0"/>
          <w:numId w:val="0"/>
        </w:numPr>
        <w:tabs>
          <w:tab w:val="clear" w:pos="708"/>
          <w:tab w:val="left" w:pos="993" w:leader="none"/>
        </w:tabs>
        <w:spacing w:lineRule="auto" w:line="264"/>
        <w:ind w:left="284" w:hanging="0"/>
        <w:jc w:val="both"/>
        <w:rPr>
          <w:sz w:val="24"/>
          <w:szCs w:val="24"/>
        </w:rPr>
      </w:pPr>
      <w:r>
        <w:rPr>
          <w:rFonts w:cs="Times New Roman" w:ascii="Times New Roman" w:hAnsi="Times New Roman"/>
          <w:sz w:val="24"/>
          <w:szCs w:val="24"/>
        </w:rPr>
        <w:t>при отказе в день начала оказания услуг или неприбытии Арендатора к моменту начала оказания услуг или в случае досрочного выезда (ранее срока окончания оказания услуг, указанного в договоре) сроки оказания услуг, указанные в договоре, не переносятся и возврат суммы за неиспользованные услуги (часть услуг) не производится.</w:t>
      </w:r>
    </w:p>
    <w:p>
      <w:pPr>
        <w:pStyle w:val="ConsPlusNormal"/>
        <w:tabs>
          <w:tab w:val="clear" w:pos="708"/>
          <w:tab w:val="left" w:pos="993" w:leader="none"/>
        </w:tabs>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Исполнитель производит возврат денежных средств, ранее полученных от Заказчика в порядке предварительной оплаты, за вычетом понесенных издержек, в течение 5 (пяти) рабочих дней с момента получения письменного извещения от Заказчика</w:t>
      </w:r>
      <w:r>
        <w:rPr>
          <w:rFonts w:cs="Times New Roman" w:ascii="Times New Roman" w:hAnsi="Times New Roman"/>
          <w:b/>
          <w:sz w:val="24"/>
          <w:szCs w:val="24"/>
        </w:rPr>
        <w:t xml:space="preserve"> </w:t>
      </w:r>
      <w:r>
        <w:rPr>
          <w:rFonts w:cs="Times New Roman" w:ascii="Times New Roman" w:hAnsi="Times New Roman"/>
          <w:sz w:val="24"/>
          <w:szCs w:val="24"/>
        </w:rPr>
        <w:t>об аннулировании Заявки.</w:t>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8. Разрешение споров</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8.1. Все споры и разногласия, возникшие в связи с исполнением Договора, решаются Сторонами путем переговоров.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 В случае не достижения согласия между Сторонами все споры рассматриваются в судебном порядке в соответствии с законодательством Российской Федерации.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9. Прочие условия</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firstLine="851"/>
        <w:jc w:val="both"/>
        <w:rPr>
          <w:rFonts w:ascii="Times New Roman" w:hAnsi="Times New Roman"/>
          <w:sz w:val="24"/>
          <w:szCs w:val="24"/>
        </w:rPr>
      </w:pPr>
      <w:r>
        <w:rPr>
          <w:rFonts w:ascii="Times New Roman" w:hAnsi="Times New Roman"/>
          <w:sz w:val="24"/>
          <w:szCs w:val="24"/>
        </w:rPr>
        <w:t>9.1. Все приложения, а также изменения (дополнения) к Договору являются его неотъемлемой частью.</w:t>
      </w:r>
    </w:p>
    <w:p>
      <w:pPr>
        <w:pStyle w:val="NoSpacing"/>
        <w:spacing w:lineRule="auto" w:line="276"/>
        <w:ind w:firstLine="851"/>
        <w:jc w:val="both"/>
        <w:rPr>
          <w:rFonts w:ascii="Times New Roman" w:hAnsi="Times New Roman"/>
          <w:sz w:val="24"/>
          <w:szCs w:val="24"/>
        </w:rPr>
      </w:pPr>
      <w:r>
        <w:rPr>
          <w:rFonts w:ascii="Times New Roman" w:hAnsi="Times New Roman"/>
          <w:sz w:val="24"/>
          <w:szCs w:val="24"/>
        </w:rPr>
        <w:t>9.2. По всем вопросам, что не урегулированным условиями Договора Стороны руководствуются положениями действующего законодательства Российской Федерации.</w:t>
      </w:r>
    </w:p>
    <w:p>
      <w:pPr>
        <w:pStyle w:val="ListParagraph"/>
        <w:spacing w:lineRule="auto" w:line="276" w:before="0" w:after="0"/>
        <w:ind w:left="0" w:firstLine="851"/>
        <w:contextualSpacing/>
        <w:jc w:val="both"/>
        <w:rPr>
          <w:rFonts w:ascii="Times New Roman" w:hAnsi="Times New Roman"/>
          <w:sz w:val="24"/>
          <w:szCs w:val="24"/>
        </w:rPr>
      </w:pPr>
      <w:r>
        <w:rPr>
          <w:rFonts w:ascii="Times New Roman" w:hAnsi="Times New Roman"/>
          <w:sz w:val="24"/>
          <w:szCs w:val="24"/>
        </w:rPr>
        <w:t>9.3. Приложения:</w:t>
      </w:r>
    </w:p>
    <w:p>
      <w:pPr>
        <w:pStyle w:val="Normal"/>
        <w:spacing w:before="0" w:after="0"/>
        <w:ind w:firstLine="851"/>
        <w:jc w:val="both"/>
        <w:rPr>
          <w:rFonts w:ascii="Times New Roman" w:hAnsi="Times New Roman"/>
          <w:sz w:val="24"/>
          <w:szCs w:val="24"/>
        </w:rPr>
      </w:pPr>
      <w:r>
        <w:rPr>
          <w:rFonts w:ascii="Times New Roman" w:hAnsi="Times New Roman"/>
          <w:sz w:val="24"/>
          <w:szCs w:val="24"/>
        </w:rPr>
        <w:t xml:space="preserve">9.3.1. Приложение № </w:t>
      </w:r>
      <w:r>
        <w:rPr>
          <w:rFonts w:ascii="Times New Roman" w:hAnsi="Times New Roman"/>
          <w:bCs/>
          <w:iCs/>
          <w:sz w:val="24"/>
          <w:szCs w:val="24"/>
        </w:rPr>
        <w:t>1 – Правила пребывания на Базе отдыха.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10. Реквизиты Исполнителя</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10349"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10349"/>
      </w:tblGrid>
      <w:tr>
        <w:trPr/>
        <w:tc>
          <w:tcPr>
            <w:tcW w:w="10349" w:type="dxa"/>
            <w:tcBorders/>
            <w:shd w:color="auto" w:fill="auto" w:val="clear"/>
          </w:tcPr>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ИП Федотова Татьяна Николаевна</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Адрес: 620100, г. Екатеринбург, ул. Сибирский тракт 17-93;</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Факт. адрес: 620100, г. Екатеринбург, ул. Сибирский тракт 17-93</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ИНН: 667471178271</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ОКПО: 2017336998</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ОГРНИП 322665800151080</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Банковские реквизиты:</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р/счет: 40802810701500363322</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ООО "Банк Точка"</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к/счет: 30101810745374525104</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БИК: 044525104</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Контактное лицо:</w:t>
            </w:r>
            <w:r>
              <w:rPr>
                <w:rFonts w:cs="Times New Roman" w:ascii="Times New Roman" w:hAnsi="Times New Roman"/>
                <w:color w:val="000000" w:themeColor="text1"/>
                <w:sz w:val="24"/>
                <w:szCs w:val="24"/>
              </w:rPr>
              <w:t xml:space="preserve"> Елена </w:t>
            </w:r>
            <w:r>
              <w:rPr>
                <w:rFonts w:cs="Times New Roman" w:ascii="Times New Roman" w:hAnsi="Times New Roman"/>
                <w:sz w:val="24"/>
                <w:szCs w:val="24"/>
              </w:rPr>
              <w:t>8 904 160 03 96</w:t>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r>
          </w:p>
        </w:tc>
      </w:tr>
      <w:tr>
        <w:trPr/>
        <w:tc>
          <w:tcPr>
            <w:tcW w:w="10349" w:type="dxa"/>
            <w:tcBorders/>
            <w:shd w:color="auto" w:fill="auto" w:val="clear"/>
          </w:tcPr>
          <w:p>
            <w:pPr>
              <w:pStyle w:val="Normal"/>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right"/>
        <w:rPr>
          <w:rFonts w:ascii="Times New Roman" w:hAnsi="Times New Roman" w:cs="Times New Roman"/>
          <w:sz w:val="24"/>
          <w:szCs w:val="24"/>
        </w:rPr>
      </w:pPr>
      <w:r>
        <w:rPr>
          <w:rFonts w:cs="Times New Roman" w:ascii="Times New Roman" w:hAnsi="Times New Roman"/>
          <w:sz w:val="24"/>
          <w:szCs w:val="24"/>
        </w:rPr>
        <w:t>Приложение № 1 к договору публичной оферты</w:t>
      </w:r>
    </w:p>
    <w:p>
      <w:pPr>
        <w:pStyle w:val="Normal"/>
        <w:spacing w:lineRule="auto" w:line="276" w:before="0" w:after="0"/>
        <w:jc w:val="right"/>
        <w:rPr>
          <w:rFonts w:ascii="Times New Roman" w:hAnsi="Times New Roman" w:cs="Times New Roman"/>
          <w:sz w:val="24"/>
          <w:szCs w:val="24"/>
        </w:rPr>
      </w:pPr>
      <w:r>
        <w:rPr>
          <w:rFonts w:cs="Times New Roman" w:ascii="Times New Roman" w:hAnsi="Times New Roman"/>
          <w:sz w:val="24"/>
          <w:szCs w:val="24"/>
        </w:rPr>
        <w:t>по оказанию услуг на территории базы отдыха «Аракаево»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40" w:before="0" w:after="0"/>
        <w:jc w:val="center"/>
        <w:rPr>
          <w:rFonts w:ascii="Times New Roman" w:hAnsi="Times New Roman"/>
          <w:b/>
          <w:b/>
          <w:sz w:val="24"/>
          <w:szCs w:val="24"/>
        </w:rPr>
      </w:pPr>
      <w:r>
        <w:rPr>
          <w:rFonts w:ascii="Times New Roman" w:hAnsi="Times New Roman"/>
          <w:b/>
          <w:sz w:val="24"/>
          <w:szCs w:val="24"/>
        </w:rPr>
        <w:t>Правила пребывания на базе отдыха «Аракаево»</w:t>
      </w:r>
    </w:p>
    <w:p>
      <w:pPr>
        <w:pStyle w:val="Normal"/>
        <w:tabs>
          <w:tab w:val="clear" w:pos="708"/>
          <w:tab w:val="left" w:pos="3720" w:leader="none"/>
        </w:tabs>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3720" w:leader="none"/>
        </w:tabs>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3720" w:leader="none"/>
        </w:tabs>
        <w:spacing w:lineRule="auto" w:line="240" w:before="0" w:after="0"/>
        <w:jc w:val="both"/>
        <w:rPr>
          <w:rFonts w:ascii="Times New Roman" w:hAnsi="Times New Roman"/>
          <w:b/>
          <w:b/>
          <w:sz w:val="24"/>
          <w:szCs w:val="24"/>
        </w:rPr>
      </w:pPr>
      <w:r>
        <w:rPr>
          <w:rFonts w:ascii="Times New Roman" w:hAnsi="Times New Roman"/>
          <w:b/>
          <w:sz w:val="24"/>
          <w:szCs w:val="24"/>
        </w:rPr>
        <w:t>Правила заселения и выезда из коттеджа</w:t>
      </w:r>
    </w:p>
    <w:p>
      <w:pPr>
        <w:pStyle w:val="Normal"/>
        <w:tabs>
          <w:tab w:val="clear" w:pos="708"/>
          <w:tab w:val="left" w:pos="3720" w:leader="none"/>
        </w:tabs>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Размещение гостей производится согласно их брони на основании предъявленного документа об оплате (в электронном виде) и документа, удостоверяющего личность. </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b/>
          <w:b/>
          <w:bCs/>
        </w:rPr>
      </w:pPr>
      <w:r>
        <w:rPr>
          <w:rFonts w:cs="Times New Roman" w:ascii="Times New Roman" w:hAnsi="Times New Roman"/>
          <w:b/>
          <w:bCs/>
          <w:sz w:val="24"/>
          <w:szCs w:val="24"/>
        </w:rPr>
        <w:t>Время заезда: 16:00.  Время выезда: 14:00</w:t>
      </w:r>
    </w:p>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Коттедж сдается в аренду отдыхающим согласно акту приема-передачи арендуемого помещения, при этом необходимо проверить наличие, состояние и укомплектованность номера. При выявлении несоответствий описи заявленного имущества или дефектов качества имущества, необходимо сообщить об этом Администратору в течение 1 (одного) часа после размещения. </w:t>
      </w:r>
    </w:p>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Отдыхающему при размещении выдается один комплект ключей, который должен быть возвращен Администратору по окончании срока аренды помещения.</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При заселении вносится депозит за имущество, который возвращается после сдачи коттеджа обратно Администратору и подписания акта сдачи-приемки.</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Количество человек в домах не должно превышать вместимость Места размещения.</w:t>
      </w:r>
    </w:p>
    <w:p>
      <w:pPr>
        <w:pStyle w:val="Normal"/>
        <w:shd w:val="clear" w:color="auto" w:fill="FFFFFF"/>
        <w:spacing w:lineRule="auto" w:line="276" w:before="0" w:after="0"/>
        <w:jc w:val="both"/>
        <w:rPr>
          <w:rFonts w:ascii="Times New Roman" w:hAnsi="Times New Roman" w:eastAsia="Times New Roman" w:cs="Times New Roman"/>
          <w:color w:val="262633"/>
          <w:sz w:val="24"/>
          <w:szCs w:val="24"/>
          <w:lang w:eastAsia="ru-RU"/>
        </w:rPr>
      </w:pPr>
      <w:r>
        <w:rPr>
          <w:rFonts w:eastAsia="Times New Roman" w:cs="Times New Roman" w:ascii="Times New Roman" w:hAnsi="Times New Roman"/>
          <w:color w:val="262633"/>
          <w:sz w:val="24"/>
          <w:szCs w:val="24"/>
          <w:lang w:eastAsia="ru-RU"/>
        </w:rPr>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t>Пребывание в коттедже</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В коттеджах предоставляется постельное бельё, полотенца для рук (в туалетных комнатах).</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Гостю необходимо позаботиться о личном полотенце и индивидуальных средствах гигиены, аптечке и сезонных вещах (репелленты, солнцезащитный крем и пр.).  </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Уборка домов осуществляется только в день заезда/выезда, в остальное время уборка может производиться отдыхающими самостоятельно по мере необходимости.</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Водоснабжение дома производится путем водозабора, снабжение горячей водой автономное. Необходимо учесть, что на нагрев </w:t>
      </w:r>
      <w:hyperlink r:id="rId4" w:tgtFrame="Водонагреватели">
        <w:r>
          <w:rPr>
            <w:rFonts w:cs="Times New Roman" w:ascii="Times New Roman" w:hAnsi="Times New Roman"/>
            <w:sz w:val="24"/>
            <w:szCs w:val="24"/>
          </w:rPr>
          <w:t>бойлеров</w:t>
        </w:r>
      </w:hyperlink>
      <w:r>
        <w:rPr>
          <w:rFonts w:cs="Times New Roman" w:ascii="Times New Roman" w:hAnsi="Times New Roman"/>
          <w:sz w:val="24"/>
          <w:szCs w:val="24"/>
        </w:rPr>
        <w:t> потребуется некоторое время. </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before="0" w:after="0"/>
        <w:jc w:val="both"/>
        <w:rPr>
          <w:rFonts w:ascii="Times New Roman" w:hAnsi="Times New Roman" w:eastAsia="Times New Roman" w:cs="Times New Roman"/>
          <w:color w:val="262633"/>
          <w:sz w:val="24"/>
          <w:szCs w:val="24"/>
          <w:lang w:eastAsia="ru-RU"/>
        </w:rPr>
      </w:pPr>
      <w:r>
        <w:rPr>
          <w:rFonts w:eastAsia="Times New Roman" w:cs="Times New Roman" w:ascii="Times New Roman" w:hAnsi="Times New Roman"/>
          <w:color w:val="262633"/>
          <w:sz w:val="24"/>
          <w:szCs w:val="24"/>
          <w:lang w:eastAsia="ru-RU"/>
        </w:rPr>
        <w:t>Отдыхающий обязан беречь имущество, переданное ему по Договору и акту приема-передачи имущества. В случае порчи имущества отдыхающий должен возместить ущерб, согласно стоимости, утвержденной Администрацией.</w:t>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t>Пребывание на территории</w:t>
      </w:r>
    </w:p>
    <w:p>
      <w:pPr>
        <w:pStyle w:val="Normal"/>
        <w:tabs>
          <w:tab w:val="clear" w:pos="708"/>
          <w:tab w:val="left" w:pos="3720" w:leader="none"/>
        </w:tabs>
        <w:spacing w:lineRule="auto" w:line="276" w:before="0" w:after="0"/>
        <w:jc w:val="both"/>
        <w:rPr>
          <w:rFonts w:ascii="Times New Roman" w:hAnsi="Times New Roman" w:cs="Times New Roman"/>
          <w:color w:val="262633"/>
          <w:sz w:val="24"/>
          <w:szCs w:val="24"/>
          <w:shd w:fill="FFFFFF" w:val="clear"/>
        </w:rPr>
      </w:pPr>
      <w:r>
        <w:rPr>
          <w:rFonts w:cs="Times New Roman" w:ascii="Times New Roman" w:hAnsi="Times New Roman"/>
          <w:color w:val="262633"/>
          <w:sz w:val="24"/>
          <w:szCs w:val="24"/>
          <w:shd w:fill="FFFFFF" w:val="clear"/>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color w:val="262633"/>
          <w:sz w:val="24"/>
          <w:szCs w:val="24"/>
          <w:shd w:fill="FFFFFF" w:val="clear"/>
        </w:rPr>
        <w:t>Отдыхающий должен бережно относиться к окружающей среде, беречь природу.</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Использование пиротехники разрешено в специально отведенном для этого месте (в отдалении от домов и электропроводов).</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На территории Базы отдыха запрещается использование хлопушек и конфетти. </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Для гостей весной и летом на территории Базы произведена акарицидная обработка. Перед прогулкой по лесу рекомендуем использовать репелленты, после прогулки осмотреть себя на наличие клещей. </w:t>
      </w:r>
    </w:p>
    <w:p>
      <w:pPr>
        <w:pStyle w:val="Normal"/>
        <w:tabs>
          <w:tab w:val="clear" w:pos="708"/>
          <w:tab w:val="left" w:pos="3720" w:leader="none"/>
        </w:tabs>
        <w:spacing w:lineRule="auto" w:line="276" w:before="0" w:after="0"/>
        <w:jc w:val="both"/>
        <w:rPr>
          <w:rFonts w:ascii="Times New Roman" w:hAnsi="Times New Roman" w:cs="Times New Roman"/>
          <w:strike/>
          <w:sz w:val="24"/>
          <w:szCs w:val="24"/>
        </w:rPr>
      </w:pPr>
      <w:r>
        <w:rPr>
          <w:rFonts w:cs="Times New Roman" w:ascii="Times New Roman" w:hAnsi="Times New Roman"/>
          <w:strike/>
          <w:sz w:val="24"/>
          <w:szCs w:val="24"/>
        </w:rPr>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t>Пребывание с животными</w:t>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База отдыха допускает пребывание с животными. Это является дополнительной услугой и оплачивается отдельно в зависимости от количества суток пребывания. </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Выгул животных осуществляется в намордниках.  Ночью животные не должны свободно гулять по территории.</w:t>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3720" w:leader="none"/>
        </w:tabs>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t>ВАЖНО</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Электроприборами и газовыми плитами можно пользоваться только под присмотром гостей коттеджа. </w:t>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72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Растопка каминов производится </w:t>
      </w:r>
      <w:r>
        <w:rPr>
          <w:rFonts w:cs="Times New Roman" w:ascii="Times New Roman" w:hAnsi="Times New Roman"/>
          <w:sz w:val="24"/>
          <w:szCs w:val="24"/>
        </w:rPr>
        <w:t xml:space="preserve">только после прослушивания инструктажа </w:t>
      </w:r>
      <w:r>
        <w:rPr>
          <w:rFonts w:cs="Times New Roman" w:ascii="Times New Roman" w:hAnsi="Times New Roman"/>
          <w:sz w:val="24"/>
          <w:szCs w:val="24"/>
        </w:rPr>
        <w:t>специалистом Базы отдыха! Обратите особое внимание, что камины не следует перегревать и оставлять без присмотра.</w:t>
      </w:r>
    </w:p>
    <w:p>
      <w:pPr>
        <w:pStyle w:val="Style24"/>
        <w:shd w:val="clear" w:color="auto" w:fill="FFFFFF"/>
        <w:spacing w:before="0" w:after="0"/>
        <w:jc w:val="both"/>
        <w:rPr>
          <w:sz w:val="24"/>
          <w:szCs w:val="24"/>
        </w:rPr>
      </w:pPr>
      <w:r>
        <w:rPr>
          <w:b/>
          <w:sz w:val="24"/>
          <w:szCs w:val="24"/>
          <w:u w:val="single"/>
        </w:rPr>
        <w:t>Запрещается:</w:t>
      </w:r>
    </w:p>
    <w:p>
      <w:pPr>
        <w:pStyle w:val="Style24"/>
        <w:shd w:val="clear" w:color="auto" w:fill="FFFFFF"/>
        <w:spacing w:before="0" w:after="0"/>
        <w:jc w:val="both"/>
        <w:rPr>
          <w:sz w:val="24"/>
          <w:szCs w:val="24"/>
        </w:rPr>
      </w:pPr>
      <w:r>
        <w:rPr>
          <w:b/>
          <w:sz w:val="24"/>
          <w:szCs w:val="24"/>
        </w:rPr>
        <w:t>Курить внутри коттеджа</w:t>
      </w:r>
      <w:r>
        <w:rPr>
          <w:sz w:val="24"/>
          <w:szCs w:val="24"/>
        </w:rPr>
        <w:t xml:space="preserve">.  </w:t>
      </w:r>
      <w:r>
        <w:rPr>
          <w:b/>
          <w:sz w:val="24"/>
          <w:szCs w:val="24"/>
        </w:rPr>
        <w:t>Штраф за курение в коттедже равен 5000 рублей.</w:t>
      </w:r>
      <w:r>
        <w:rPr>
          <w:sz w:val="24"/>
          <w:szCs w:val="24"/>
        </w:rPr>
        <w:t xml:space="preserve"> За повторное нарушение запрета курения в помещении - выселение из коттеджа без компенсации стоимости оставшегося проживания.</w:t>
      </w:r>
    </w:p>
    <w:p>
      <w:pPr>
        <w:pStyle w:val="Style24"/>
        <w:shd w:val="clear" w:color="auto" w:fill="FFFFFF"/>
        <w:spacing w:before="0" w:after="0"/>
        <w:jc w:val="both"/>
        <w:rPr>
          <w:sz w:val="24"/>
          <w:szCs w:val="24"/>
        </w:rPr>
      </w:pPr>
      <w:r>
        <w:rPr>
          <w:b/>
          <w:sz w:val="24"/>
          <w:szCs w:val="24"/>
        </w:rPr>
        <w:t>Необходимо закрывать газовый баллон, когда не используется плита.</w:t>
      </w:r>
    </w:p>
    <w:p>
      <w:pPr>
        <w:pStyle w:val="Style24"/>
        <w:shd w:val="clear" w:color="auto" w:fill="FFFFFF"/>
        <w:spacing w:before="0" w:after="0"/>
        <w:jc w:val="both"/>
        <w:rPr/>
      </w:pPr>
      <w:r>
        <w:rPr>
          <w:sz w:val="24"/>
          <w:szCs w:val="24"/>
        </w:rPr>
        <w:t xml:space="preserve">Пользоваться дополнительными электроприборами за исключением фена, электробритвы, </w:t>
      </w:r>
      <w:hyperlink r:id="rId5" w:tgtFrame="http://pandia.ru/text/category/zaryadnie_ustrojstva/">
        <w:r>
          <w:rPr>
            <w:sz w:val="24"/>
            <w:szCs w:val="24"/>
          </w:rPr>
          <w:t>зарядных устройств</w:t>
        </w:r>
      </w:hyperlink>
      <w:r>
        <w:rPr>
          <w:sz w:val="24"/>
          <w:szCs w:val="24"/>
        </w:rPr>
        <w:t>.</w:t>
      </w:r>
    </w:p>
    <w:p>
      <w:pPr>
        <w:pStyle w:val="Style24"/>
        <w:shd w:val="clear" w:color="auto" w:fill="FFFFFF"/>
        <w:spacing w:before="0" w:after="0"/>
        <w:jc w:val="both"/>
        <w:rPr>
          <w:sz w:val="24"/>
          <w:szCs w:val="24"/>
        </w:rPr>
      </w:pPr>
      <w:r>
        <w:rPr>
          <w:sz w:val="24"/>
          <w:szCs w:val="24"/>
        </w:rPr>
        <w:t>Использовать фейерверки, петарды и другие взрывчатые вещества в доме и на участке.</w:t>
      </w:r>
    </w:p>
    <w:p>
      <w:pPr>
        <w:pStyle w:val="Style24"/>
        <w:shd w:val="clear" w:color="auto" w:fill="FFFFFF"/>
        <w:spacing w:before="0" w:after="0"/>
        <w:jc w:val="both"/>
        <w:rPr>
          <w:sz w:val="24"/>
          <w:szCs w:val="24"/>
        </w:rPr>
      </w:pPr>
      <w:r>
        <w:rPr>
          <w:b/>
          <w:sz w:val="24"/>
          <w:szCs w:val="24"/>
        </w:rPr>
        <w:t xml:space="preserve">Использовать в доме пиротехнику </w:t>
      </w:r>
      <w:r>
        <w:rPr>
          <w:sz w:val="24"/>
          <w:szCs w:val="24"/>
        </w:rPr>
        <w:t xml:space="preserve">(бенгальские огни, хлопушки, петарды, фейерверки, свечи) Штраф </w:t>
      </w:r>
      <w:r>
        <w:rPr>
          <w:b/>
          <w:sz w:val="24"/>
          <w:szCs w:val="24"/>
        </w:rPr>
        <w:t>3000</w:t>
      </w:r>
      <w:r>
        <w:rPr>
          <w:sz w:val="24"/>
          <w:szCs w:val="24"/>
        </w:rPr>
        <w:t xml:space="preserve"> рублей.</w:t>
      </w:r>
    </w:p>
    <w:p>
      <w:pPr>
        <w:pStyle w:val="Style24"/>
        <w:shd w:val="clear" w:color="auto" w:fill="FFFFFF"/>
        <w:spacing w:before="0" w:after="0"/>
        <w:jc w:val="both"/>
        <w:rPr>
          <w:sz w:val="24"/>
          <w:szCs w:val="24"/>
        </w:rPr>
      </w:pPr>
      <w:r>
        <w:rPr>
          <w:sz w:val="24"/>
          <w:szCs w:val="24"/>
        </w:rPr>
        <w:t xml:space="preserve">Допускать чрезмерно громкую музыку на улице. </w:t>
      </w:r>
      <w:r>
        <w:rPr>
          <w:b/>
          <w:sz w:val="24"/>
          <w:szCs w:val="24"/>
        </w:rPr>
        <w:t>За нарушение режима тишины после 23:00 штраф 5000р.</w:t>
      </w:r>
    </w:p>
    <w:p>
      <w:pPr>
        <w:pStyle w:val="Style24"/>
        <w:shd w:val="clear" w:color="auto" w:fill="FFFFFF"/>
        <w:spacing w:before="0" w:after="0"/>
        <w:jc w:val="both"/>
        <w:rPr/>
      </w:pPr>
      <w:r>
        <w:rPr>
          <w:sz w:val="24"/>
          <w:szCs w:val="24"/>
        </w:rPr>
        <w:t xml:space="preserve">При нанесение ущерба имуществу коттеджа арендатор обязан возместить ущерб, в полном объеме включая стоимость оборудования, материалов, их доставки и </w:t>
      </w:r>
      <w:hyperlink r:id="rId6" w:tgtFrame="http://pandia.ru/text/category/remontnie_raboti/">
        <w:r>
          <w:rPr>
            <w:sz w:val="24"/>
            <w:szCs w:val="24"/>
          </w:rPr>
          <w:t>ремонтных работ</w:t>
        </w:r>
      </w:hyperlink>
      <w:r>
        <w:rPr>
          <w:sz w:val="24"/>
          <w:szCs w:val="24"/>
        </w:rPr>
        <w:t>. Если из-за нанесённого ущерба коттедж не в состоянии принять следующих гостей арендатор обязуется оплатить время простоя.</w:t>
      </w:r>
    </w:p>
    <w:p>
      <w:pPr>
        <w:pStyle w:val="Style24"/>
        <w:shd w:val="clear" w:color="auto" w:fill="FFFFFF"/>
        <w:spacing w:before="0" w:after="0"/>
        <w:jc w:val="both"/>
        <w:rPr>
          <w:sz w:val="24"/>
          <w:szCs w:val="24"/>
        </w:rPr>
      </w:pPr>
      <w:r>
        <w:rPr>
          <w:sz w:val="24"/>
          <w:szCs w:val="24"/>
        </w:rPr>
        <w:t>В случае аварийного отключения электричества (и как следствие этого-водоснабжения) арендодатель ответственности не несёт.</w:t>
      </w:r>
    </w:p>
    <w:p>
      <w:pPr>
        <w:pStyle w:val="Style24"/>
        <w:shd w:val="clear" w:color="auto" w:fill="FFFFFF"/>
        <w:spacing w:before="0" w:after="0"/>
        <w:jc w:val="both"/>
        <w:rPr>
          <w:sz w:val="24"/>
          <w:szCs w:val="24"/>
        </w:rPr>
      </w:pPr>
      <w:r>
        <w:rPr>
          <w:sz w:val="24"/>
          <w:szCs w:val="24"/>
        </w:rPr>
        <w:t>Мебель, мы просим вас не выносить из коттеджа наружу. В случае, если вы испортили (запачкали, облили и т. д.) обивку мебели, нужно будет возместить стоимость химчистки испачканного чехла и/или его элемента.</w:t>
      </w:r>
    </w:p>
    <w:p>
      <w:pPr>
        <w:pStyle w:val="Style24"/>
        <w:shd w:val="clear" w:color="auto" w:fill="FFFFFF"/>
        <w:spacing w:before="0" w:after="0"/>
        <w:jc w:val="both"/>
        <w:rPr>
          <w:sz w:val="24"/>
          <w:szCs w:val="24"/>
        </w:rPr>
      </w:pPr>
      <w:r>
        <w:rPr>
          <w:sz w:val="24"/>
          <w:szCs w:val="24"/>
        </w:rPr>
        <w:t xml:space="preserve">За бой посуды </w:t>
      </w:r>
      <w:r>
        <w:rPr>
          <w:b/>
          <w:sz w:val="24"/>
          <w:szCs w:val="24"/>
        </w:rPr>
        <w:t>штраф 100 руб</w:t>
      </w:r>
      <w:r>
        <w:rPr>
          <w:sz w:val="24"/>
          <w:szCs w:val="24"/>
        </w:rPr>
        <w:t>. за одну единицу.</w:t>
      </w:r>
    </w:p>
    <w:p>
      <w:pPr>
        <w:pStyle w:val="Style24"/>
        <w:shd w:val="clear" w:color="auto" w:fill="FFFFFF"/>
        <w:tabs>
          <w:tab w:val="clear" w:pos="708"/>
          <w:tab w:val="left" w:pos="3720" w:leader="none"/>
        </w:tabs>
        <w:spacing w:lineRule="auto" w:line="276" w:before="0" w:after="0"/>
        <w:jc w:val="both"/>
        <w:rPr/>
      </w:pPr>
      <w:r>
        <w:rPr>
          <w:rFonts w:cs="Times New Roman"/>
          <w:sz w:val="24"/>
          <w:szCs w:val="24"/>
        </w:rPr>
        <w:t xml:space="preserve">За порчу постельного белья и полотенец </w:t>
      </w:r>
      <w:r>
        <w:rPr>
          <w:rFonts w:cs="Times New Roman"/>
          <w:b/>
          <w:sz w:val="24"/>
          <w:szCs w:val="24"/>
        </w:rPr>
        <w:t>штраф 500 руб</w:t>
      </w:r>
      <w:r>
        <w:rPr>
          <w:rFonts w:cs="Times New Roman"/>
          <w:sz w:val="24"/>
          <w:szCs w:val="24"/>
        </w:rPr>
        <w:t>. за единицу.</w:t>
      </w:r>
    </w:p>
    <w:sectPr>
      <w:type w:val="nextPage"/>
      <w:pgSz w:w="11906" w:h="16838"/>
      <w:pgMar w:left="1418" w:right="850" w:gutter="0" w:header="0" w:top="709"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15558"/>
    <w:rPr>
      <w:color w:val="0563C1" w:themeColor="hyperlink"/>
      <w:u w:val="single"/>
    </w:rPr>
  </w:style>
  <w:style w:type="character" w:styleId="1" w:customStyle="1">
    <w:name w:val="Неразрешенное упоминание1"/>
    <w:basedOn w:val="DefaultParagraphFont"/>
    <w:uiPriority w:val="99"/>
    <w:semiHidden/>
    <w:unhideWhenUsed/>
    <w:qFormat/>
    <w:rsid w:val="00b15558"/>
    <w:rPr>
      <w:color w:val="605E5C"/>
      <w:shd w:fill="E1DFDD" w:val="clear"/>
    </w:rPr>
  </w:style>
  <w:style w:type="character" w:styleId="Style15" w:customStyle="1">
    <w:name w:val="Основной текст Знак"/>
    <w:basedOn w:val="DefaultParagraphFont"/>
    <w:qFormat/>
    <w:rsid w:val="00124207"/>
    <w:rPr>
      <w:rFonts w:ascii="Times New Roman" w:hAnsi="Times New Roman" w:eastAsia="Times New Roman" w:cs="Times New Roman"/>
      <w:sz w:val="24"/>
      <w:szCs w:val="24"/>
      <w:lang w:val="x-none" w:eastAsia="zh-CN"/>
    </w:rPr>
  </w:style>
  <w:style w:type="character" w:styleId="Annotationreference">
    <w:name w:val="annotation reference"/>
    <w:basedOn w:val="DefaultParagraphFont"/>
    <w:uiPriority w:val="99"/>
    <w:semiHidden/>
    <w:unhideWhenUsed/>
    <w:qFormat/>
    <w:rsid w:val="0049010b"/>
    <w:rPr>
      <w:sz w:val="16"/>
      <w:szCs w:val="16"/>
    </w:rPr>
  </w:style>
  <w:style w:type="character" w:styleId="Style16" w:customStyle="1">
    <w:name w:val="Текст примечания Знак"/>
    <w:basedOn w:val="DefaultParagraphFont"/>
    <w:link w:val="Annotationtext"/>
    <w:uiPriority w:val="99"/>
    <w:semiHidden/>
    <w:qFormat/>
    <w:rsid w:val="0049010b"/>
    <w:rPr>
      <w:sz w:val="20"/>
      <w:szCs w:val="20"/>
    </w:rPr>
  </w:style>
  <w:style w:type="character" w:styleId="Style17" w:customStyle="1">
    <w:name w:val="Тема примечания Знак"/>
    <w:basedOn w:val="Style16"/>
    <w:link w:val="Annotationsubject"/>
    <w:uiPriority w:val="99"/>
    <w:semiHidden/>
    <w:qFormat/>
    <w:rsid w:val="0049010b"/>
    <w:rPr>
      <w:b/>
      <w:bCs/>
      <w:sz w:val="20"/>
      <w:szCs w:val="20"/>
    </w:rPr>
  </w:style>
  <w:style w:type="character" w:styleId="Style18" w:customStyle="1">
    <w:name w:val="Текст выноски Знак"/>
    <w:basedOn w:val="DefaultParagraphFont"/>
    <w:link w:val="BalloonText"/>
    <w:uiPriority w:val="99"/>
    <w:semiHidden/>
    <w:qFormat/>
    <w:rsid w:val="0049010b"/>
    <w:rPr>
      <w:rFonts w:ascii="Segoe UI" w:hAnsi="Segoe UI" w:cs="Segoe UI"/>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Style15"/>
    <w:rsid w:val="00124207"/>
    <w:pPr>
      <w:suppressAutoHyphens w:val="true"/>
      <w:spacing w:lineRule="auto" w:line="240" w:before="0" w:after="0"/>
    </w:pPr>
    <w:rPr>
      <w:rFonts w:ascii="Times New Roman" w:hAnsi="Times New Roman" w:eastAsia="Times New Roman" w:cs="Times New Roman"/>
      <w:sz w:val="24"/>
      <w:szCs w:val="24"/>
      <w:lang w:val="x-none" w:eastAsia="zh-CN"/>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ListParagraph">
    <w:name w:val="List Paragraph"/>
    <w:basedOn w:val="Normal"/>
    <w:uiPriority w:val="1"/>
    <w:qFormat/>
    <w:rsid w:val="00933082"/>
    <w:pPr>
      <w:spacing w:before="0" w:after="160"/>
      <w:ind w:left="720" w:hanging="0"/>
      <w:contextualSpacing/>
    </w:pPr>
    <w:rPr>
      <w:rFonts w:ascii="Calibri" w:hAnsi="Calibri" w:eastAsia="Calibri" w:cs="Times New Roman"/>
    </w:rPr>
  </w:style>
  <w:style w:type="paragraph" w:styleId="11" w:customStyle="1">
    <w:name w:val="Основной текст с отступом1"/>
    <w:basedOn w:val="Normal"/>
    <w:qFormat/>
    <w:rsid w:val="00f33d95"/>
    <w:pPr>
      <w:suppressAutoHyphens w:val="true"/>
      <w:spacing w:lineRule="auto" w:line="240" w:before="0" w:after="0"/>
      <w:ind w:firstLine="720"/>
      <w:jc w:val="both"/>
    </w:pPr>
    <w:rPr>
      <w:rFonts w:ascii="Times New Roman" w:hAnsi="Times New Roman" w:eastAsia="Times New Roman" w:cs="Times New Roman"/>
      <w:sz w:val="28"/>
      <w:szCs w:val="28"/>
      <w:lang w:eastAsia="zh-CN"/>
    </w:rPr>
  </w:style>
  <w:style w:type="paragraph" w:styleId="ConsPlusNormal" w:customStyle="1">
    <w:name w:val="ConsPlusNormal"/>
    <w:qFormat/>
    <w:rsid w:val="00f33d95"/>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NoSpacing">
    <w:name w:val="No Spacing"/>
    <w:uiPriority w:val="1"/>
    <w:qFormat/>
    <w:rsid w:val="00cf773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Annotationtext">
    <w:name w:val="annotation text"/>
    <w:basedOn w:val="Normal"/>
    <w:link w:val="Style16"/>
    <w:uiPriority w:val="99"/>
    <w:semiHidden/>
    <w:unhideWhenUsed/>
    <w:qFormat/>
    <w:rsid w:val="0049010b"/>
    <w:pPr>
      <w:spacing w:lineRule="auto" w:line="240"/>
    </w:pPr>
    <w:rPr>
      <w:sz w:val="20"/>
      <w:szCs w:val="20"/>
    </w:rPr>
  </w:style>
  <w:style w:type="paragraph" w:styleId="Annotationsubject">
    <w:name w:val="annotation subject"/>
    <w:basedOn w:val="Annotationtext"/>
    <w:next w:val="Annotationtext"/>
    <w:link w:val="Style17"/>
    <w:uiPriority w:val="99"/>
    <w:semiHidden/>
    <w:unhideWhenUsed/>
    <w:qFormat/>
    <w:rsid w:val="0049010b"/>
    <w:pPr/>
    <w:rPr>
      <w:b/>
      <w:bCs/>
    </w:rPr>
  </w:style>
  <w:style w:type="paragraph" w:styleId="BalloonText">
    <w:name w:val="Balloon Text"/>
    <w:basedOn w:val="Normal"/>
    <w:link w:val="Style18"/>
    <w:uiPriority w:val="99"/>
    <w:semiHidden/>
    <w:unhideWhenUsed/>
    <w:qFormat/>
    <w:rsid w:val="0049010b"/>
    <w:pPr>
      <w:spacing w:lineRule="auto" w:line="240" w:before="0" w:after="0"/>
    </w:pPr>
    <w:rPr>
      <w:rFonts w:ascii="Segoe UI" w:hAnsi="Segoe UI" w:cs="Segoe UI"/>
      <w:sz w:val="18"/>
      <w:szCs w:val="18"/>
    </w:rPr>
  </w:style>
  <w:style w:type="paragraph" w:styleId="2" w:customStyle="1">
    <w:name w:val="Основной текст с отступом2"/>
    <w:basedOn w:val="Normal"/>
    <w:qFormat/>
    <w:rsid w:val="0092515e"/>
    <w:pPr>
      <w:spacing w:lineRule="auto" w:line="240" w:before="0" w:after="0"/>
      <w:ind w:firstLine="720"/>
      <w:jc w:val="both"/>
    </w:pPr>
    <w:rPr>
      <w:rFonts w:ascii="Times New Roman" w:hAnsi="Times New Roman" w:eastAsia="Times New Roman" w:cs="Times New Roman"/>
      <w:sz w:val="28"/>
      <w:szCs w:val="28"/>
      <w:lang w:eastAsia="ru-RU"/>
    </w:rPr>
  </w:style>
  <w:style w:type="paragraph" w:styleId="NormalWeb">
    <w:name w:val="Normal (Web)"/>
    <w:basedOn w:val="Normal"/>
    <w:uiPriority w:val="99"/>
    <w:qFormat/>
    <w:rsid w:val="0092515e"/>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akaevo.ru/" TargetMode="External"/><Relationship Id="rId3" Type="http://schemas.openxmlformats.org/officeDocument/2006/relationships/hyperlink" Target="http://arakaevo.ru/" TargetMode="External"/><Relationship Id="rId4" Type="http://schemas.openxmlformats.org/officeDocument/2006/relationships/hyperlink" Target="http://pandia.ru/text/category/vodonagrevateli/" TargetMode="External"/><Relationship Id="rId5" Type="http://schemas.openxmlformats.org/officeDocument/2006/relationships/hyperlink" Target="http://pandia.ru/text/category/zaryadnie_ustrojstva/" TargetMode="External"/><Relationship Id="rId6" Type="http://schemas.openxmlformats.org/officeDocument/2006/relationships/hyperlink" Target="http://pandia.ru/text/category/remontnie_raboti/"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28E3-DC6E-464D-80BA-EAE6B8A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Application>LibreOffice/7.3.7.2$Windows_X86_64 LibreOffice_project/e114eadc50a9ff8d8c8a0567d6da8f454beeb84f</Application>
  <AppVersion>15.0000</AppVersion>
  <Pages>9</Pages>
  <Words>3195</Words>
  <Characters>21697</Characters>
  <CharactersWithSpaces>24808</CharactersWithSpaces>
  <Paragraphs>150</Paragraphs>
  <Company>USSC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2022-12-27T10:09:00Z</dcterms:created>
  <dc:creator>Беккер Татьяна Ивановна</dc:creator>
  <dc:description/>
  <dc:language>ru-RU</dc:language>
  <cp:lastModifiedBy/>
  <dcterms:modified xsi:type="dcterms:W3CDTF">2023-06-02T13:59:02Z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